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8000"/>
      </w:tblGrid>
      <w:tr w:rsidR="00541F08" w14:paraId="6F07C704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CAAE888" w14:textId="77777777" w:rsidR="00541F08" w:rsidRDefault="00E935BF">
            <w:r>
              <w:rPr>
                <w:noProof/>
              </w:rPr>
              <w:drawing>
                <wp:inline distT="0" distB="0" distL="0" distR="0" wp14:anchorId="7F4EFA1A" wp14:editId="13DDB6AD">
                  <wp:extent cx="1314450" cy="885825"/>
                  <wp:effectExtent l="0" t="0" r="0" b="0"/>
                  <wp:docPr id="1" name="Scotchie Civil Engineering logo" descr="Firm logo" title="S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0" w:type="dxa"/>
              <w:right w:w="0" w:type="dxa"/>
            </w:tcMar>
            <w:vAlign w:val="center"/>
          </w:tcPr>
          <w:p w14:paraId="63A772AF" w14:textId="77777777" w:rsidR="00541F08" w:rsidRDefault="00E935BF">
            <w:pPr>
              <w:spacing w:after="40"/>
              <w:jc w:val="right"/>
            </w:pPr>
            <w:r>
              <w:rPr>
                <w:b/>
                <w:bCs/>
                <w:color w:val="145A32"/>
                <w:sz w:val="26"/>
                <w:szCs w:val="26"/>
              </w:rPr>
              <w:t>SCOTCHIE CIVIL ENGINEERING, LLC</w:t>
            </w:r>
          </w:p>
          <w:p w14:paraId="29E79624" w14:textId="599EAED8" w:rsidR="00541F08" w:rsidRDefault="00C71614">
            <w:pPr>
              <w:spacing w:after="40"/>
              <w:jc w:val="right"/>
            </w:pPr>
            <w:r>
              <w:rPr>
                <w:color w:val="555555"/>
                <w:sz w:val="18"/>
                <w:szCs w:val="18"/>
              </w:rPr>
              <w:t>Qualifications |</w:t>
            </w:r>
            <w:r w:rsidR="00E935BF">
              <w:rPr>
                <w:color w:val="555555"/>
                <w:sz w:val="18"/>
                <w:szCs w:val="18"/>
              </w:rPr>
              <w:t xml:space="preserve"> </w:t>
            </w:r>
            <w:r w:rsidR="00E935BF">
              <w:rPr>
                <w:color w:val="555555"/>
                <w:sz w:val="18"/>
                <w:szCs w:val="18"/>
              </w:rPr>
              <w:t>September 2026</w:t>
            </w:r>
          </w:p>
          <w:p w14:paraId="3477B281" w14:textId="2096F0C0" w:rsidR="00541F08" w:rsidRDefault="00E935BF">
            <w:pPr>
              <w:jc w:val="right"/>
            </w:pPr>
            <w:r>
              <w:rPr>
                <w:color w:val="555555"/>
                <w:sz w:val="17"/>
                <w:szCs w:val="17"/>
              </w:rPr>
              <w:t>404-426-</w:t>
            </w:r>
            <w:r w:rsidR="00C71614">
              <w:rPr>
                <w:color w:val="555555"/>
                <w:sz w:val="17"/>
                <w:szCs w:val="17"/>
              </w:rPr>
              <w:t>2868 ·</w:t>
            </w:r>
            <w:r>
              <w:rPr>
                <w:color w:val="555555"/>
                <w:sz w:val="17"/>
                <w:szCs w:val="17"/>
              </w:rPr>
              <w:t xml:space="preserve">  </w:t>
            </w:r>
            <w:hyperlink r:id="rId8" w:history="1">
              <w:r>
                <w:rPr>
                  <w:color w:val="145A32"/>
                  <w:sz w:val="17"/>
                  <w:szCs w:val="17"/>
                </w:rPr>
                <w:t>greg@scotchiecivilengineering.com</w:t>
              </w:r>
            </w:hyperlink>
            <w:r>
              <w:rPr>
                <w:color w:val="555555"/>
                <w:sz w:val="17"/>
                <w:szCs w:val="17"/>
              </w:rPr>
              <w:t xml:space="preserve">  ·  </w:t>
            </w:r>
            <w:hyperlink r:id="rId9" w:history="1">
              <w:r>
                <w:rPr>
                  <w:color w:val="145A32"/>
                  <w:sz w:val="17"/>
                  <w:szCs w:val="17"/>
                </w:rPr>
                <w:t>scotchiecivilengineering.com</w:t>
              </w:r>
            </w:hyperlink>
          </w:p>
        </w:tc>
      </w:tr>
    </w:tbl>
    <w:p w14:paraId="186AE196" w14:textId="77777777" w:rsidR="00541F08" w:rsidRDefault="00541F08">
      <w:pPr>
        <w:pBdr>
          <w:bottom w:val="single" w:sz="16" w:space="1" w:color="145A32"/>
        </w:pBdr>
        <w:spacing w:before="80" w:after="80"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0"/>
        <w:gridCol w:w="2200"/>
        <w:gridCol w:w="3200"/>
      </w:tblGrid>
      <w:tr w:rsidR="00541F08" w14:paraId="7EB2EE59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45A3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75CF827" w14:textId="77777777" w:rsidR="00541F08" w:rsidRDefault="00E935BF">
            <w:pPr>
              <w:spacing w:after="60"/>
            </w:pPr>
            <w:r>
              <w:rPr>
                <w:b/>
                <w:bCs/>
                <w:color w:val="FFFFFF"/>
                <w:sz w:val="24"/>
                <w:szCs w:val="24"/>
              </w:rPr>
              <w:t>Land disturbance permits for Atlanta residential subdivisions and light commercial sites.</w:t>
            </w:r>
          </w:p>
          <w:p w14:paraId="24A8E702" w14:textId="77777777" w:rsidR="00541F08" w:rsidRDefault="00E935BF">
            <w:r>
              <w:rPr>
                <w:color w:val="E8F5E0"/>
              </w:rPr>
              <w:t>PE-licensed since 2007. Same engineer from first constraint map through stamped LDP set.</w:t>
            </w:r>
          </w:p>
        </w:tc>
      </w:tr>
      <w:tr w:rsidR="00541F08" w14:paraId="28A3EDE4" w14:textId="77777777">
        <w:tblPrEx>
          <w:tblCellMar>
            <w:top w:w="0" w:type="dxa"/>
            <w:bottom w:w="0" w:type="dxa"/>
          </w:tblCellMar>
        </w:tblPrEx>
        <w:tc>
          <w:tcPr>
            <w:tcW w:w="76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0" w:type="dxa"/>
              <w:right w:w="160" w:type="dxa"/>
            </w:tcMar>
          </w:tcPr>
          <w:p w14:paraId="316EB622" w14:textId="77777777" w:rsidR="00541F08" w:rsidRDefault="00E935BF">
            <w:pPr>
              <w:pBdr>
                <w:bottom w:val="single" w:sz="10" w:space="4" w:color="145A32"/>
              </w:pBdr>
              <w:spacing w:before="200" w:after="80"/>
            </w:pPr>
            <w:r>
              <w:rPr>
                <w:b/>
                <w:bCs/>
                <w:caps/>
                <w:color w:val="145A32"/>
                <w:sz w:val="22"/>
                <w:szCs w:val="22"/>
              </w:rPr>
              <w:t>The firm</w:t>
            </w:r>
          </w:p>
          <w:p w14:paraId="7F4DFC1B" w14:textId="77777777" w:rsidR="00541F08" w:rsidRDefault="00E935BF">
            <w:pPr>
              <w:spacing w:after="80"/>
            </w:pPr>
            <w:r>
              <w:rPr>
                <w:color w:val="222222"/>
              </w:rPr>
              <w:t>Scotchie Civil Engineering is a one-principal practice. Greg Scotchie, PE, writes the proposal, builds the Civil 3D model, signs the hydrology report, and answers the county reviewer. No handoff after you hire the firm.</w:t>
            </w:r>
          </w:p>
          <w:p w14:paraId="6DCD9C21" w14:textId="17520F69" w:rsidR="00541F08" w:rsidRDefault="00E935BF">
            <w:r>
              <w:rPr>
                <w:color w:val="222222"/>
              </w:rPr>
              <w:t>Current stamped work includes approved LDPs in Clarkston, Cobb, and Sandy Springs</w:t>
            </w:r>
            <w:r w:rsidR="00A67956">
              <w:rPr>
                <w:color w:val="222222"/>
              </w:rPr>
              <w:t xml:space="preserve">; a preliminary </w:t>
            </w:r>
            <w:proofErr w:type="gramStart"/>
            <w:r w:rsidR="00A67956">
              <w:rPr>
                <w:color w:val="222222"/>
              </w:rPr>
              <w:t>plat</w:t>
            </w:r>
            <w:proofErr w:type="gramEnd"/>
            <w:r w:rsidR="00A67956">
              <w:rPr>
                <w:color w:val="222222"/>
              </w:rPr>
              <w:t xml:space="preserve"> for a Stone Mountain duplex;</w:t>
            </w:r>
            <w:r>
              <w:rPr>
                <w:color w:val="222222"/>
              </w:rPr>
              <w:t xml:space="preserve"> and light commercial site plans </w:t>
            </w:r>
            <w:r>
              <w:rPr>
                <w:color w:val="222222"/>
              </w:rPr>
              <w:t>i</w:t>
            </w:r>
            <w:r>
              <w:rPr>
                <w:color w:val="222222"/>
              </w:rPr>
              <w:t>n Pickens County.</w:t>
            </w:r>
          </w:p>
        </w:tc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B95CD" w14:textId="77777777" w:rsidR="00541F08" w:rsidRDefault="00E935BF">
            <w:pPr>
              <w:spacing w:before="200" w:after="80"/>
              <w:jc w:val="center"/>
            </w:pPr>
            <w:r>
              <w:rPr>
                <w:noProof/>
              </w:rPr>
              <w:drawing>
                <wp:inline distT="0" distB="0" distL="0" distR="0" wp14:anchorId="3BB5CECF" wp14:editId="48CBAB5F">
                  <wp:extent cx="914400" cy="1200150"/>
                  <wp:effectExtent l="0" t="0" r="0" b="0"/>
                  <wp:docPr id="1936118065" name="Greg Scotchie, PE" descr="Principal" title="Greg Scotch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DE9E07" w14:textId="77777777" w:rsidR="00541F08" w:rsidRDefault="00E935BF">
            <w:pPr>
              <w:spacing w:after="20"/>
              <w:jc w:val="center"/>
            </w:pPr>
            <w:r>
              <w:rPr>
                <w:b/>
                <w:bCs/>
                <w:color w:val="145A32"/>
                <w:sz w:val="18"/>
                <w:szCs w:val="18"/>
              </w:rPr>
              <w:t>Greg Scotchie, PE</w:t>
            </w:r>
          </w:p>
          <w:p w14:paraId="1A617A77" w14:textId="77777777" w:rsidR="00541F08" w:rsidRDefault="00E935BF">
            <w:pPr>
              <w:jc w:val="center"/>
            </w:pPr>
            <w:r>
              <w:rPr>
                <w:color w:val="555555"/>
                <w:sz w:val="16"/>
                <w:szCs w:val="16"/>
              </w:rPr>
              <w:t>Principal</w:t>
            </w:r>
          </w:p>
        </w:tc>
      </w:tr>
      <w:tr w:rsidR="00541F08" w14:paraId="50525F8F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0" w:type="dxa"/>
              <w:right w:w="160" w:type="dxa"/>
            </w:tcMar>
          </w:tcPr>
          <w:p w14:paraId="33EA0252" w14:textId="77777777" w:rsidR="00541F08" w:rsidRDefault="00E935BF">
            <w:pPr>
              <w:pBdr>
                <w:bottom w:val="single" w:sz="10" w:space="4" w:color="145A32"/>
              </w:pBdr>
              <w:spacing w:before="200" w:after="80"/>
            </w:pPr>
            <w:r>
              <w:rPr>
                <w:b/>
                <w:bCs/>
                <w:caps/>
                <w:color w:val="145A32"/>
                <w:sz w:val="22"/>
                <w:szCs w:val="22"/>
              </w:rPr>
              <w:t>Services</w:t>
            </w:r>
          </w:p>
          <w:p w14:paraId="3367C9FF" w14:textId="77777777" w:rsidR="00541F08" w:rsidRDefault="00E935BF">
            <w:pPr>
              <w:pStyle w:val="ListParagraph"/>
              <w:numPr>
                <w:ilvl w:val="0"/>
                <w:numId w:val="2"/>
              </w:numPr>
              <w:spacing w:before="20" w:after="20" w:line="236" w:lineRule="auto"/>
            </w:pPr>
            <w:r>
              <w:rPr>
                <w:color w:val="222222"/>
              </w:rPr>
              <w:t>Due diligence, yield, and constraint maps</w:t>
            </w:r>
          </w:p>
          <w:p w14:paraId="2FBD1D0B" w14:textId="77777777" w:rsidR="00541F08" w:rsidRDefault="00E935BF">
            <w:pPr>
              <w:pStyle w:val="ListParagraph"/>
              <w:numPr>
                <w:ilvl w:val="0"/>
                <w:numId w:val="2"/>
              </w:numPr>
              <w:spacing w:before="20" w:after="20" w:line="236" w:lineRule="auto"/>
            </w:pPr>
            <w:r>
              <w:rPr>
                <w:color w:val="222222"/>
              </w:rPr>
              <w:t>Concept grading and earthwork options</w:t>
            </w:r>
          </w:p>
          <w:p w14:paraId="05100DEF" w14:textId="77777777" w:rsidR="00541F08" w:rsidRDefault="00E935BF">
            <w:pPr>
              <w:pStyle w:val="ListParagraph"/>
              <w:numPr>
                <w:ilvl w:val="0"/>
                <w:numId w:val="2"/>
              </w:numPr>
              <w:spacing w:before="20" w:after="20" w:line="236" w:lineRule="auto"/>
            </w:pPr>
            <w:r>
              <w:rPr>
                <w:color w:val="222222"/>
              </w:rPr>
              <w:t>LDP construction documents</w:t>
            </w:r>
          </w:p>
          <w:p w14:paraId="53F3429E" w14:textId="77777777" w:rsidR="00541F08" w:rsidRDefault="00E935BF">
            <w:pPr>
              <w:pStyle w:val="ListParagraph"/>
              <w:numPr>
                <w:ilvl w:val="0"/>
                <w:numId w:val="2"/>
              </w:numPr>
              <w:spacing w:before="20" w:after="20" w:line="236" w:lineRule="auto"/>
            </w:pPr>
            <w:r>
              <w:rPr>
                <w:color w:val="222222"/>
              </w:rPr>
              <w:t>Stormwater design to GSM and local ordinance</w:t>
            </w:r>
          </w:p>
          <w:p w14:paraId="364F9B77" w14:textId="77777777" w:rsidR="00541F08" w:rsidRDefault="00E935BF">
            <w:pPr>
              <w:pStyle w:val="ListParagraph"/>
              <w:numPr>
                <w:ilvl w:val="0"/>
                <w:numId w:val="2"/>
              </w:numPr>
              <w:spacing w:before="20" w:after="20" w:line="236" w:lineRule="auto"/>
            </w:pPr>
            <w:r>
              <w:rPr>
                <w:color w:val="222222"/>
              </w:rPr>
              <w:t>Water, sanitary, and storm utility plans</w:t>
            </w:r>
          </w:p>
          <w:p w14:paraId="270BE592" w14:textId="77777777" w:rsidR="00541F08" w:rsidRDefault="00E935BF">
            <w:pPr>
              <w:pStyle w:val="ListParagraph"/>
              <w:numPr>
                <w:ilvl w:val="0"/>
                <w:numId w:val="2"/>
              </w:numPr>
              <w:spacing w:before="20" w:after="20" w:line="236" w:lineRule="auto"/>
            </w:pPr>
            <w:r>
              <w:rPr>
                <w:color w:val="222222"/>
              </w:rPr>
              <w:t>Three-phase ES&amp;PC and GSWCC Level II design</w:t>
            </w:r>
          </w:p>
          <w:p w14:paraId="0E72D481" w14:textId="77777777" w:rsidR="00541F08" w:rsidRDefault="00E935BF">
            <w:pPr>
              <w:pStyle w:val="ListParagraph"/>
              <w:numPr>
                <w:ilvl w:val="0"/>
                <w:numId w:val="2"/>
              </w:numPr>
              <w:spacing w:before="20" w:after="20" w:line="236" w:lineRule="auto"/>
            </w:pPr>
            <w:r>
              <w:rPr>
                <w:color w:val="222222"/>
              </w:rPr>
              <w:t>SWPPP / construction-general-permit support</w:t>
            </w:r>
          </w:p>
          <w:p w14:paraId="664F10C2" w14:textId="77777777" w:rsidR="00541F08" w:rsidRDefault="00E935BF">
            <w:pPr>
              <w:pStyle w:val="ListParagraph"/>
              <w:numPr>
                <w:ilvl w:val="0"/>
                <w:numId w:val="2"/>
              </w:numPr>
              <w:spacing w:before="20" w:after="20" w:line="236" w:lineRule="auto"/>
            </w:pPr>
            <w:r>
              <w:rPr>
                <w:color w:val="222222"/>
              </w:rPr>
              <w:t>Comment response and resubmittal</w:t>
            </w:r>
          </w:p>
        </w:tc>
        <w:tc>
          <w:tcPr>
            <w:tcW w:w="5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160" w:type="dxa"/>
              <w:bottom w:w="40" w:type="dxa"/>
              <w:right w:w="0" w:type="dxa"/>
            </w:tcMar>
          </w:tcPr>
          <w:p w14:paraId="0242CFA7" w14:textId="77777777" w:rsidR="00541F08" w:rsidRDefault="00E935BF">
            <w:pPr>
              <w:pBdr>
                <w:bottom w:val="single" w:sz="10" w:space="4" w:color="145A32"/>
              </w:pBdr>
              <w:spacing w:before="200" w:after="80"/>
            </w:pPr>
            <w:r>
              <w:rPr>
                <w:b/>
                <w:bCs/>
                <w:caps/>
                <w:color w:val="145A32"/>
                <w:sz w:val="22"/>
                <w:szCs w:val="22"/>
              </w:rPr>
              <w:t>Credentials</w:t>
            </w:r>
          </w:p>
          <w:p w14:paraId="5824DFBB" w14:textId="77777777" w:rsidR="00541F08" w:rsidRDefault="00E935BF">
            <w:pPr>
              <w:pStyle w:val="ListParagraph"/>
              <w:numPr>
                <w:ilvl w:val="0"/>
                <w:numId w:val="3"/>
              </w:numPr>
              <w:spacing w:before="20" w:after="20" w:line="236" w:lineRule="auto"/>
            </w:pPr>
            <w:r>
              <w:rPr>
                <w:color w:val="222222"/>
              </w:rPr>
              <w:t>Georgia PE 030448 (licensed 2007)</w:t>
            </w:r>
          </w:p>
          <w:p w14:paraId="19A7ED45" w14:textId="77777777" w:rsidR="00541F08" w:rsidRDefault="00E935BF">
            <w:pPr>
              <w:pStyle w:val="ListParagraph"/>
              <w:numPr>
                <w:ilvl w:val="0"/>
                <w:numId w:val="3"/>
              </w:numPr>
              <w:spacing w:before="20" w:after="20" w:line="236" w:lineRule="auto"/>
            </w:pPr>
            <w:r>
              <w:rPr>
                <w:color w:val="222222"/>
              </w:rPr>
              <w:t>GSWCC Certified Design Professional — Level II</w:t>
            </w:r>
          </w:p>
          <w:p w14:paraId="5A461C7F" w14:textId="77777777" w:rsidR="00541F08" w:rsidRDefault="00E935BF">
            <w:pPr>
              <w:pStyle w:val="ListParagraph"/>
              <w:numPr>
                <w:ilvl w:val="0"/>
                <w:numId w:val="3"/>
              </w:numPr>
              <w:spacing w:before="20" w:after="20" w:line="236" w:lineRule="auto"/>
            </w:pPr>
            <w:r>
              <w:rPr>
                <w:color w:val="222222"/>
              </w:rPr>
              <w:t>Massachusetts PE 52510</w:t>
            </w:r>
          </w:p>
          <w:p w14:paraId="4EC02953" w14:textId="77777777" w:rsidR="00541F08" w:rsidRDefault="00E935BF">
            <w:pPr>
              <w:pStyle w:val="ListParagraph"/>
              <w:numPr>
                <w:ilvl w:val="0"/>
                <w:numId w:val="3"/>
              </w:numPr>
              <w:spacing w:before="20" w:after="20" w:line="236" w:lineRule="auto"/>
            </w:pPr>
            <w:r>
              <w:rPr>
                <w:color w:val="222222"/>
              </w:rPr>
              <w:t>B.S. Civil Engineering, Vanderbilt University</w:t>
            </w:r>
          </w:p>
          <w:p w14:paraId="3CFE324A" w14:textId="77777777" w:rsidR="00541F08" w:rsidRDefault="00E935BF">
            <w:pPr>
              <w:pStyle w:val="ListParagraph"/>
              <w:numPr>
                <w:ilvl w:val="0"/>
                <w:numId w:val="3"/>
              </w:numPr>
              <w:spacing w:before="20" w:after="20" w:line="236" w:lineRule="auto"/>
            </w:pPr>
            <w:r>
              <w:rPr>
                <w:color w:val="222222"/>
              </w:rPr>
              <w:t>Civil 3D, HydroCAD, Hydraflow, HEC-RAS, HY-8</w:t>
            </w:r>
          </w:p>
          <w:p w14:paraId="7EDC1240" w14:textId="77777777" w:rsidR="00541F08" w:rsidRDefault="00E935BF">
            <w:pPr>
              <w:pBdr>
                <w:bottom w:val="single" w:sz="10" w:space="4" w:color="145A32"/>
              </w:pBdr>
              <w:spacing w:before="200" w:after="80"/>
            </w:pPr>
            <w:r>
              <w:rPr>
                <w:b/>
                <w:bCs/>
                <w:caps/>
                <w:color w:val="145A32"/>
                <w:sz w:val="22"/>
                <w:szCs w:val="22"/>
              </w:rPr>
              <w:t>Counties and cities</w:t>
            </w:r>
          </w:p>
          <w:p w14:paraId="5BB52B7E" w14:textId="77777777" w:rsidR="00541F08" w:rsidRDefault="00E935BF">
            <w:r>
              <w:rPr>
                <w:color w:val="222222"/>
              </w:rPr>
              <w:t>Cobb, Fulton, DeKalb, City of Atlanta, Sandy Springs, Clarkston, Stone Mountain, Pickens, and adjoining cities.</w:t>
            </w:r>
          </w:p>
        </w:tc>
      </w:tr>
    </w:tbl>
    <w:p w14:paraId="0328C22D" w14:textId="77777777" w:rsidR="00541F08" w:rsidRDefault="00E935BF">
      <w:pPr>
        <w:pBdr>
          <w:bottom w:val="single" w:sz="10" w:space="4" w:color="145A32"/>
        </w:pBdr>
        <w:spacing w:before="200" w:after="80"/>
      </w:pPr>
      <w:r>
        <w:rPr>
          <w:b/>
          <w:bCs/>
          <w:caps/>
          <w:color w:val="145A32"/>
          <w:sz w:val="22"/>
          <w:szCs w:val="22"/>
        </w:rPr>
        <w:t>Process</w:t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800"/>
        <w:gridCol w:w="1800"/>
        <w:gridCol w:w="1800"/>
        <w:gridCol w:w="1800"/>
      </w:tblGrid>
      <w:tr w:rsidR="00541F08" w14:paraId="5B525DAE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E4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4DADE7ED" w14:textId="77777777" w:rsidR="00541F08" w:rsidRDefault="00E935BF">
            <w:pPr>
              <w:spacing w:after="20"/>
            </w:pPr>
            <w:r>
              <w:rPr>
                <w:b/>
                <w:bCs/>
                <w:color w:val="5B9A32"/>
                <w:sz w:val="28"/>
                <w:szCs w:val="28"/>
              </w:rPr>
              <w:t>1</w:t>
            </w:r>
          </w:p>
          <w:p w14:paraId="23A7560E" w14:textId="77777777" w:rsidR="00541F08" w:rsidRDefault="00E935BF">
            <w:pPr>
              <w:spacing w:after="40"/>
            </w:pPr>
            <w:r>
              <w:rPr>
                <w:b/>
                <w:bCs/>
                <w:color w:val="145A32"/>
                <w:sz w:val="18"/>
                <w:szCs w:val="18"/>
              </w:rPr>
              <w:t>Constraints</w:t>
            </w:r>
          </w:p>
          <w:p w14:paraId="659D113A" w14:textId="77777777" w:rsidR="00541F08" w:rsidRDefault="00E935BF">
            <w:r>
              <w:rPr>
                <w:color w:val="222222"/>
                <w:sz w:val="16"/>
                <w:szCs w:val="16"/>
              </w:rPr>
              <w:t>Usable acres, buffers, sewer, floodplain, rock, and first cost flags.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E4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55AADC79" w14:textId="77777777" w:rsidR="00541F08" w:rsidRDefault="00E935BF">
            <w:pPr>
              <w:spacing w:after="20"/>
            </w:pPr>
            <w:r>
              <w:rPr>
                <w:b/>
                <w:bCs/>
                <w:color w:val="5B9A32"/>
                <w:sz w:val="28"/>
                <w:szCs w:val="28"/>
              </w:rPr>
              <w:t>2</w:t>
            </w:r>
          </w:p>
          <w:p w14:paraId="16D8F835" w14:textId="77777777" w:rsidR="00541F08" w:rsidRDefault="00E935BF">
            <w:pPr>
              <w:spacing w:after="40"/>
            </w:pPr>
            <w:r>
              <w:rPr>
                <w:b/>
                <w:bCs/>
                <w:color w:val="145A32"/>
                <w:sz w:val="18"/>
                <w:szCs w:val="18"/>
              </w:rPr>
              <w:t>Concept grade</w:t>
            </w:r>
          </w:p>
          <w:p w14:paraId="1CB6D276" w14:textId="77777777" w:rsidR="00541F08" w:rsidRDefault="00E935BF">
            <w:r>
              <w:rPr>
                <w:color w:val="222222"/>
                <w:sz w:val="16"/>
                <w:szCs w:val="16"/>
              </w:rPr>
              <w:t>Yield, earthwork options, and storm volume before full CDs.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E4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2CB4BE1A" w14:textId="77777777" w:rsidR="00541F08" w:rsidRDefault="00E935BF">
            <w:pPr>
              <w:spacing w:after="20"/>
            </w:pPr>
            <w:r>
              <w:rPr>
                <w:b/>
                <w:bCs/>
                <w:color w:val="5B9A32"/>
                <w:sz w:val="28"/>
                <w:szCs w:val="28"/>
              </w:rPr>
              <w:t>3</w:t>
            </w:r>
          </w:p>
          <w:p w14:paraId="2CEDBEFE" w14:textId="77777777" w:rsidR="00541F08" w:rsidRDefault="00E935BF">
            <w:pPr>
              <w:spacing w:after="40"/>
            </w:pPr>
            <w:r>
              <w:rPr>
                <w:b/>
                <w:bCs/>
                <w:color w:val="145A32"/>
                <w:sz w:val="18"/>
                <w:szCs w:val="18"/>
              </w:rPr>
              <w:t>LDP set</w:t>
            </w:r>
          </w:p>
          <w:p w14:paraId="37C4DE0E" w14:textId="77777777" w:rsidR="00541F08" w:rsidRDefault="00E935BF">
            <w:r>
              <w:rPr>
                <w:color w:val="222222"/>
                <w:sz w:val="16"/>
                <w:szCs w:val="16"/>
              </w:rPr>
              <w:t>Site, grading, utilities, three-phase ES&amp;PC, details.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E4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16879961" w14:textId="77777777" w:rsidR="00541F08" w:rsidRDefault="00E935BF">
            <w:pPr>
              <w:spacing w:after="20"/>
            </w:pPr>
            <w:r>
              <w:rPr>
                <w:b/>
                <w:bCs/>
                <w:color w:val="5B9A32"/>
                <w:sz w:val="28"/>
                <w:szCs w:val="28"/>
              </w:rPr>
              <w:t>4</w:t>
            </w:r>
          </w:p>
          <w:p w14:paraId="6B13CCFE" w14:textId="77777777" w:rsidR="00541F08" w:rsidRDefault="00E935BF">
            <w:pPr>
              <w:spacing w:after="40"/>
            </w:pPr>
            <w:r>
              <w:rPr>
                <w:b/>
                <w:bCs/>
                <w:color w:val="145A32"/>
                <w:sz w:val="18"/>
                <w:szCs w:val="18"/>
              </w:rPr>
              <w:t>Hydrology</w:t>
            </w:r>
          </w:p>
          <w:p w14:paraId="71AC134C" w14:textId="77777777" w:rsidR="00541F08" w:rsidRDefault="00E935BF">
            <w:r>
              <w:rPr>
                <w:color w:val="222222"/>
                <w:sz w:val="16"/>
                <w:szCs w:val="16"/>
              </w:rPr>
              <w:t>Pre/post, detention or infiltration, GSM and local criteria.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E4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716D4185" w14:textId="77777777" w:rsidR="00541F08" w:rsidRDefault="00E935BF">
            <w:pPr>
              <w:spacing w:after="20"/>
            </w:pPr>
            <w:r>
              <w:rPr>
                <w:b/>
                <w:bCs/>
                <w:color w:val="5B9A32"/>
                <w:sz w:val="28"/>
                <w:szCs w:val="28"/>
              </w:rPr>
              <w:t>5</w:t>
            </w:r>
          </w:p>
          <w:p w14:paraId="07776F59" w14:textId="77777777" w:rsidR="00541F08" w:rsidRDefault="00E935BF">
            <w:pPr>
              <w:spacing w:after="40"/>
            </w:pPr>
            <w:r>
              <w:rPr>
                <w:b/>
                <w:bCs/>
                <w:color w:val="145A32"/>
                <w:sz w:val="18"/>
                <w:szCs w:val="18"/>
              </w:rPr>
              <w:t>Comments</w:t>
            </w:r>
          </w:p>
          <w:p w14:paraId="0BF76FB1" w14:textId="77777777" w:rsidR="00541F08" w:rsidRDefault="00E935BF">
            <w:r>
              <w:rPr>
                <w:color w:val="222222"/>
                <w:sz w:val="16"/>
                <w:szCs w:val="16"/>
              </w:rPr>
              <w:t>One PE answers the reviewer and turns the resubmittal.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E4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2E84A248" w14:textId="77777777" w:rsidR="00541F08" w:rsidRDefault="00E935BF">
            <w:pPr>
              <w:spacing w:after="20"/>
            </w:pPr>
            <w:r>
              <w:rPr>
                <w:b/>
                <w:bCs/>
                <w:color w:val="5B9A32"/>
                <w:sz w:val="28"/>
                <w:szCs w:val="28"/>
              </w:rPr>
              <w:t>6</w:t>
            </w:r>
          </w:p>
          <w:p w14:paraId="31527AD9" w14:textId="77777777" w:rsidR="00541F08" w:rsidRDefault="00E935BF">
            <w:pPr>
              <w:spacing w:after="40"/>
            </w:pPr>
            <w:r>
              <w:rPr>
                <w:b/>
                <w:bCs/>
                <w:color w:val="145A32"/>
                <w:sz w:val="18"/>
                <w:szCs w:val="18"/>
              </w:rPr>
              <w:t>Stamp / NOI</w:t>
            </w:r>
          </w:p>
          <w:p w14:paraId="443FB6BE" w14:textId="77777777" w:rsidR="00541F08" w:rsidRDefault="00E935BF">
            <w:r>
              <w:rPr>
                <w:color w:val="222222"/>
                <w:sz w:val="16"/>
                <w:szCs w:val="16"/>
              </w:rPr>
              <w:t>Signed plans, NOI support, construction questions as needed.</w:t>
            </w:r>
          </w:p>
        </w:tc>
      </w:tr>
    </w:tbl>
    <w:p w14:paraId="01E0C112" w14:textId="77777777" w:rsidR="00541F08" w:rsidRDefault="00541F08">
      <w:pPr>
        <w:spacing w:before="140"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0"/>
      </w:tblGrid>
      <w:tr w:rsidR="00541F08" w14:paraId="1CCCE403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7F7F7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5B6F63" w14:textId="1AD3489C" w:rsidR="00541F08" w:rsidRDefault="00E935BF">
            <w:r>
              <w:rPr>
                <w:b/>
                <w:bCs/>
                <w:color w:val="145A32"/>
              </w:rPr>
              <w:t xml:space="preserve">Typical LDP set: </w:t>
            </w:r>
            <w:r>
              <w:rPr>
                <w:color w:val="222222"/>
              </w:rPr>
              <w:t>Cover · existing conditions / demolition · site plan · grading and drainage · storm profiles · water and sanitary · three-phase ES&amp;PC · details · hydrology report.</w:t>
            </w:r>
          </w:p>
        </w:tc>
      </w:tr>
    </w:tbl>
    <w:p w14:paraId="7B5416A9" w14:textId="77777777" w:rsidR="00541F08" w:rsidRDefault="00541F08">
      <w:pPr>
        <w:pageBreakBefore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8000"/>
      </w:tblGrid>
      <w:tr w:rsidR="00541F08" w14:paraId="66C3BB5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3F64DD9" w14:textId="77777777" w:rsidR="00541F08" w:rsidRDefault="00E935BF">
            <w:r>
              <w:rPr>
                <w:noProof/>
              </w:rPr>
              <w:drawing>
                <wp:inline distT="0" distB="0" distL="0" distR="0" wp14:anchorId="487A42FD" wp14:editId="1568B7D5">
                  <wp:extent cx="1314450" cy="885825"/>
                  <wp:effectExtent l="0" t="0" r="0" b="0"/>
                  <wp:docPr id="851716339" name="Scotchie Civil Engineering logo" descr="Firm logo" title="S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0" w:type="dxa"/>
              <w:right w:w="0" w:type="dxa"/>
            </w:tcMar>
            <w:vAlign w:val="center"/>
          </w:tcPr>
          <w:p w14:paraId="7B1572CB" w14:textId="77777777" w:rsidR="00541F08" w:rsidRDefault="00E935BF">
            <w:pPr>
              <w:spacing w:after="40"/>
              <w:jc w:val="right"/>
            </w:pPr>
            <w:r>
              <w:rPr>
                <w:b/>
                <w:bCs/>
                <w:color w:val="145A32"/>
                <w:sz w:val="26"/>
                <w:szCs w:val="26"/>
              </w:rPr>
              <w:t>SCOTCHIE CIVIL ENGINEERING, LLC</w:t>
            </w:r>
          </w:p>
          <w:p w14:paraId="00E1C458" w14:textId="46CCEC2C" w:rsidR="00541F08" w:rsidRDefault="00C71614">
            <w:pPr>
              <w:spacing w:after="40"/>
              <w:jc w:val="right"/>
            </w:pPr>
            <w:r>
              <w:rPr>
                <w:color w:val="555555"/>
                <w:sz w:val="18"/>
                <w:szCs w:val="18"/>
              </w:rPr>
              <w:t>Qualifications |</w:t>
            </w:r>
            <w:r w:rsidR="00E935BF">
              <w:rPr>
                <w:color w:val="555555"/>
                <w:sz w:val="18"/>
                <w:szCs w:val="18"/>
              </w:rPr>
              <w:t xml:space="preserve"> </w:t>
            </w:r>
            <w:r w:rsidR="00E935BF">
              <w:rPr>
                <w:color w:val="555555"/>
                <w:sz w:val="18"/>
                <w:szCs w:val="18"/>
              </w:rPr>
              <w:t>September 2026</w:t>
            </w:r>
          </w:p>
          <w:p w14:paraId="70361B57" w14:textId="4EDE721F" w:rsidR="00541F08" w:rsidRDefault="00E935BF">
            <w:pPr>
              <w:jc w:val="right"/>
            </w:pPr>
            <w:r>
              <w:rPr>
                <w:color w:val="555555"/>
                <w:sz w:val="17"/>
                <w:szCs w:val="17"/>
              </w:rPr>
              <w:t>404-426-</w:t>
            </w:r>
            <w:r w:rsidR="00C71614">
              <w:rPr>
                <w:color w:val="555555"/>
                <w:sz w:val="17"/>
                <w:szCs w:val="17"/>
              </w:rPr>
              <w:t>2868 ·</w:t>
            </w:r>
            <w:r>
              <w:rPr>
                <w:color w:val="555555"/>
                <w:sz w:val="17"/>
                <w:szCs w:val="17"/>
              </w:rPr>
              <w:t xml:space="preserve">  </w:t>
            </w:r>
            <w:hyperlink r:id="rId11" w:history="1">
              <w:r>
                <w:rPr>
                  <w:color w:val="145A32"/>
                  <w:sz w:val="17"/>
                  <w:szCs w:val="17"/>
                </w:rPr>
                <w:t>greg@scotchiecivilengineering.com</w:t>
              </w:r>
            </w:hyperlink>
            <w:r>
              <w:rPr>
                <w:color w:val="555555"/>
                <w:sz w:val="17"/>
                <w:szCs w:val="17"/>
              </w:rPr>
              <w:t xml:space="preserve">  ·  </w:t>
            </w:r>
            <w:hyperlink r:id="rId12" w:history="1">
              <w:r>
                <w:rPr>
                  <w:color w:val="145A32"/>
                  <w:sz w:val="17"/>
                  <w:szCs w:val="17"/>
                </w:rPr>
                <w:t>scotchiecivilengineering.com</w:t>
              </w:r>
            </w:hyperlink>
          </w:p>
        </w:tc>
      </w:tr>
    </w:tbl>
    <w:p w14:paraId="7DF7AD3B" w14:textId="77777777" w:rsidR="00541F08" w:rsidRDefault="00541F08">
      <w:pPr>
        <w:pBdr>
          <w:bottom w:val="single" w:sz="16" w:space="1" w:color="145A32"/>
        </w:pBdr>
        <w:spacing w:before="80" w:after="80"/>
      </w:pPr>
    </w:p>
    <w:p w14:paraId="21BDB775" w14:textId="77777777" w:rsidR="00541F08" w:rsidRDefault="00E935BF">
      <w:pPr>
        <w:pBdr>
          <w:bottom w:val="single" w:sz="10" w:space="4" w:color="145A32"/>
        </w:pBdr>
        <w:spacing w:before="200" w:after="80"/>
      </w:pPr>
      <w:r>
        <w:rPr>
          <w:b/>
          <w:bCs/>
          <w:caps/>
          <w:color w:val="145A32"/>
          <w:sz w:val="22"/>
          <w:szCs w:val="22"/>
        </w:rPr>
        <w:t>Recent SCE-stamped work</w:t>
      </w:r>
    </w:p>
    <w:p w14:paraId="13F01684" w14:textId="22AF8983" w:rsidR="004759A1" w:rsidRDefault="004759A1">
      <w:pPr>
        <w:spacing w:after="120"/>
        <w:rPr>
          <w:kern w:val="2"/>
          <w14:ligatures w14:val="standardContextual"/>
        </w:rPr>
      </w:pPr>
      <w:r>
        <w:rPr>
          <w:i/>
          <w:iCs/>
          <w:color w:val="555555"/>
          <w:sz w:val="17"/>
          <w:szCs w:val="17"/>
        </w:rPr>
        <w:t>Scotchie Civil Engineering prepared and sealed these land disturbance and site permits.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2300"/>
        <w:gridCol w:w="400"/>
        <w:gridCol w:w="5400"/>
      </w:tblGrid>
      <w:tr w:rsidR="00541F08" w14:paraId="2315A722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C5D4C0"/>
              <w:left w:val="single" w:sz="4" w:space="0" w:color="C5D4C0"/>
              <w:bottom w:val="single" w:sz="4" w:space="0" w:color="C5D4C0"/>
              <w:right w:val="single" w:sz="4" w:space="0" w:color="C5D4C0"/>
            </w:tcBorders>
            <w:shd w:val="clear" w:color="auto" w:fill="145A32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AD6F7A6" w14:textId="77777777" w:rsidR="00541F08" w:rsidRDefault="00E935BF">
            <w:r>
              <w:rPr>
                <w:b/>
                <w:bCs/>
                <w:color w:val="FFFFFF"/>
                <w:sz w:val="16"/>
                <w:szCs w:val="16"/>
              </w:rPr>
              <w:t>Project</w:t>
            </w:r>
          </w:p>
        </w:tc>
        <w:tc>
          <w:tcPr>
            <w:tcW w:w="2300" w:type="dxa"/>
            <w:tcBorders>
              <w:top w:val="single" w:sz="4" w:space="0" w:color="C5D4C0"/>
              <w:left w:val="single" w:sz="4" w:space="0" w:color="C5D4C0"/>
              <w:bottom w:val="single" w:sz="4" w:space="0" w:color="C5D4C0"/>
              <w:right w:val="single" w:sz="4" w:space="0" w:color="C5D4C0"/>
            </w:tcBorders>
            <w:shd w:val="clear" w:color="auto" w:fill="145A32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3E75D04" w14:textId="77777777" w:rsidR="00541F08" w:rsidRDefault="00E935BF">
            <w:r>
              <w:rPr>
                <w:b/>
                <w:bCs/>
                <w:color w:val="FFFFFF"/>
                <w:sz w:val="16"/>
                <w:szCs w:val="16"/>
              </w:rPr>
              <w:t>Jurisdiction</w:t>
            </w:r>
          </w:p>
        </w:tc>
        <w:tc>
          <w:tcPr>
            <w:tcW w:w="5800" w:type="dxa"/>
            <w:gridSpan w:val="2"/>
            <w:tcBorders>
              <w:top w:val="single" w:sz="4" w:space="0" w:color="C5D4C0"/>
              <w:left w:val="single" w:sz="4" w:space="0" w:color="C5D4C0"/>
              <w:bottom w:val="single" w:sz="4" w:space="0" w:color="C5D4C0"/>
              <w:right w:val="single" w:sz="4" w:space="0" w:color="C5D4C0"/>
            </w:tcBorders>
            <w:shd w:val="clear" w:color="auto" w:fill="145A32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E847C2" w14:textId="77777777" w:rsidR="00541F08" w:rsidRDefault="00E935BF">
            <w:r>
              <w:rPr>
                <w:b/>
                <w:bCs/>
                <w:color w:val="FFFFFF"/>
                <w:sz w:val="16"/>
                <w:szCs w:val="16"/>
              </w:rPr>
              <w:t>Scope</w:t>
            </w:r>
          </w:p>
        </w:tc>
      </w:tr>
      <w:tr w:rsidR="00541F08" w14:paraId="14BAD720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C5D4C0"/>
              <w:left w:val="single" w:sz="4" w:space="0" w:color="C5D4C0"/>
              <w:bottom w:val="single" w:sz="4" w:space="0" w:color="C5D4C0"/>
              <w:right w:val="single" w:sz="4" w:space="0" w:color="C5D4C0"/>
            </w:tcBorders>
            <w:shd w:val="clear" w:color="auto" w:fill="FFFFFF"/>
            <w:tcMar>
              <w:top w:w="48" w:type="dxa"/>
              <w:left w:w="70" w:type="dxa"/>
              <w:bottom w:w="48" w:type="dxa"/>
              <w:right w:w="70" w:type="dxa"/>
            </w:tcMar>
          </w:tcPr>
          <w:p w14:paraId="10B98C09" w14:textId="77777777" w:rsidR="00541F08" w:rsidRDefault="00E935BF">
            <w:r>
              <w:rPr>
                <w:color w:val="222222"/>
                <w:sz w:val="17"/>
                <w:szCs w:val="17"/>
              </w:rPr>
              <w:t>Woodland Points Townhomes, Ph. II</w:t>
            </w:r>
          </w:p>
        </w:tc>
        <w:tc>
          <w:tcPr>
            <w:tcW w:w="2300" w:type="dxa"/>
            <w:tcBorders>
              <w:top w:val="single" w:sz="4" w:space="0" w:color="C5D4C0"/>
              <w:left w:val="single" w:sz="4" w:space="0" w:color="C5D4C0"/>
              <w:bottom w:val="single" w:sz="4" w:space="0" w:color="C5D4C0"/>
              <w:right w:val="single" w:sz="4" w:space="0" w:color="C5D4C0"/>
            </w:tcBorders>
            <w:shd w:val="clear" w:color="auto" w:fill="FFFFFF"/>
            <w:tcMar>
              <w:top w:w="48" w:type="dxa"/>
              <w:left w:w="70" w:type="dxa"/>
              <w:bottom w:w="48" w:type="dxa"/>
              <w:right w:w="70" w:type="dxa"/>
            </w:tcMar>
          </w:tcPr>
          <w:p w14:paraId="393DF017" w14:textId="77777777" w:rsidR="00541F08" w:rsidRDefault="00E935BF">
            <w:r>
              <w:rPr>
                <w:color w:val="222222"/>
                <w:sz w:val="17"/>
                <w:szCs w:val="17"/>
              </w:rPr>
              <w:t>Clarkston / DeKalb</w:t>
            </w:r>
          </w:p>
        </w:tc>
        <w:tc>
          <w:tcPr>
            <w:tcW w:w="5800" w:type="dxa"/>
            <w:gridSpan w:val="2"/>
            <w:tcBorders>
              <w:top w:val="single" w:sz="4" w:space="0" w:color="C5D4C0"/>
              <w:left w:val="single" w:sz="4" w:space="0" w:color="C5D4C0"/>
              <w:bottom w:val="single" w:sz="4" w:space="0" w:color="C5D4C0"/>
              <w:right w:val="single" w:sz="4" w:space="0" w:color="C5D4C0"/>
            </w:tcBorders>
            <w:shd w:val="clear" w:color="auto" w:fill="FFFFFF"/>
            <w:tcMar>
              <w:top w:w="48" w:type="dxa"/>
              <w:left w:w="70" w:type="dxa"/>
              <w:bottom w:w="48" w:type="dxa"/>
              <w:right w:w="70" w:type="dxa"/>
            </w:tcMar>
          </w:tcPr>
          <w:p w14:paraId="18306C63" w14:textId="77777777" w:rsidR="00541F08" w:rsidRDefault="00E935BF">
            <w:r>
              <w:rPr>
                <w:color w:val="222222"/>
                <w:sz w:val="17"/>
                <w:szCs w:val="17"/>
              </w:rPr>
              <w:t>Approved LDP AP #3171041. Thirteen townhomes and one house at 600 Woodland Ave. Site, grading, utilities, infiltration chambers, three-phase ES&amp;PC.</w:t>
            </w:r>
          </w:p>
        </w:tc>
      </w:tr>
      <w:tr w:rsidR="00541F08" w14:paraId="4D268209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C5D4C0"/>
              <w:left w:val="single" w:sz="4" w:space="0" w:color="C5D4C0"/>
              <w:bottom w:val="single" w:sz="4" w:space="0" w:color="C5D4C0"/>
              <w:right w:val="single" w:sz="4" w:space="0" w:color="C5D4C0"/>
            </w:tcBorders>
            <w:shd w:val="clear" w:color="auto" w:fill="F4F8F2"/>
            <w:tcMar>
              <w:top w:w="48" w:type="dxa"/>
              <w:left w:w="70" w:type="dxa"/>
              <w:bottom w:w="48" w:type="dxa"/>
              <w:right w:w="70" w:type="dxa"/>
            </w:tcMar>
          </w:tcPr>
          <w:p w14:paraId="5EDBB333" w14:textId="77777777" w:rsidR="00541F08" w:rsidRDefault="00E935BF">
            <w:r>
              <w:rPr>
                <w:color w:val="222222"/>
                <w:sz w:val="17"/>
                <w:szCs w:val="17"/>
              </w:rPr>
              <w:t>Queen Retreat</w:t>
            </w:r>
          </w:p>
        </w:tc>
        <w:tc>
          <w:tcPr>
            <w:tcW w:w="2300" w:type="dxa"/>
            <w:tcBorders>
              <w:top w:val="single" w:sz="4" w:space="0" w:color="C5D4C0"/>
              <w:left w:val="single" w:sz="4" w:space="0" w:color="C5D4C0"/>
              <w:bottom w:val="single" w:sz="4" w:space="0" w:color="C5D4C0"/>
              <w:right w:val="single" w:sz="4" w:space="0" w:color="C5D4C0"/>
            </w:tcBorders>
            <w:shd w:val="clear" w:color="auto" w:fill="F4F8F2"/>
            <w:tcMar>
              <w:top w:w="48" w:type="dxa"/>
              <w:left w:w="70" w:type="dxa"/>
              <w:bottom w:w="48" w:type="dxa"/>
              <w:right w:w="70" w:type="dxa"/>
            </w:tcMar>
          </w:tcPr>
          <w:p w14:paraId="2D769DCB" w14:textId="77777777" w:rsidR="00541F08" w:rsidRDefault="00E935BF">
            <w:r>
              <w:rPr>
                <w:color w:val="222222"/>
                <w:sz w:val="17"/>
                <w:szCs w:val="17"/>
              </w:rPr>
              <w:t>Mableton / Cobb</w:t>
            </w:r>
          </w:p>
        </w:tc>
        <w:tc>
          <w:tcPr>
            <w:tcW w:w="5800" w:type="dxa"/>
            <w:gridSpan w:val="2"/>
            <w:tcBorders>
              <w:top w:val="single" w:sz="4" w:space="0" w:color="C5D4C0"/>
              <w:left w:val="single" w:sz="4" w:space="0" w:color="C5D4C0"/>
              <w:bottom w:val="single" w:sz="4" w:space="0" w:color="C5D4C0"/>
              <w:right w:val="single" w:sz="4" w:space="0" w:color="C5D4C0"/>
            </w:tcBorders>
            <w:shd w:val="clear" w:color="auto" w:fill="F4F8F2"/>
            <w:tcMar>
              <w:top w:w="48" w:type="dxa"/>
              <w:left w:w="70" w:type="dxa"/>
              <w:bottom w:w="48" w:type="dxa"/>
              <w:right w:w="70" w:type="dxa"/>
            </w:tcMar>
          </w:tcPr>
          <w:p w14:paraId="3A904EA9" w14:textId="246EBDE1" w:rsidR="00541F08" w:rsidRDefault="00E935BF">
            <w:r>
              <w:rPr>
                <w:color w:val="222222"/>
                <w:sz w:val="17"/>
                <w:szCs w:val="17"/>
              </w:rPr>
              <w:t>MLDP-2026-00014. Six lots on 3.43 acres at 6851 Queen Mill Rd. Water, sewer, detention pond</w:t>
            </w:r>
            <w:r w:rsidR="004759A1">
              <w:rPr>
                <w:color w:val="222222"/>
                <w:sz w:val="17"/>
                <w:szCs w:val="17"/>
              </w:rPr>
              <w:t>, and outlet;</w:t>
            </w:r>
            <w:r>
              <w:rPr>
                <w:color w:val="222222"/>
                <w:sz w:val="17"/>
                <w:szCs w:val="17"/>
              </w:rPr>
              <w:t xml:space="preserve"> full LDP set.</w:t>
            </w:r>
          </w:p>
        </w:tc>
      </w:tr>
      <w:tr w:rsidR="00541F08" w14:paraId="570520C7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C5D4C0"/>
              <w:left w:val="single" w:sz="4" w:space="0" w:color="C5D4C0"/>
              <w:bottom w:val="single" w:sz="4" w:space="0" w:color="C5D4C0"/>
              <w:right w:val="single" w:sz="4" w:space="0" w:color="C5D4C0"/>
            </w:tcBorders>
            <w:shd w:val="clear" w:color="auto" w:fill="FFFFFF"/>
            <w:tcMar>
              <w:top w:w="48" w:type="dxa"/>
              <w:left w:w="70" w:type="dxa"/>
              <w:bottom w:w="48" w:type="dxa"/>
              <w:right w:w="70" w:type="dxa"/>
            </w:tcMar>
          </w:tcPr>
          <w:p w14:paraId="59576889" w14:textId="77777777" w:rsidR="00541F08" w:rsidRDefault="00E935BF">
            <w:r>
              <w:rPr>
                <w:color w:val="222222"/>
                <w:sz w:val="17"/>
                <w:szCs w:val="17"/>
              </w:rPr>
              <w:t>Mountain Trail (duplex)</w:t>
            </w:r>
          </w:p>
        </w:tc>
        <w:tc>
          <w:tcPr>
            <w:tcW w:w="2300" w:type="dxa"/>
            <w:tcBorders>
              <w:top w:val="single" w:sz="4" w:space="0" w:color="C5D4C0"/>
              <w:left w:val="single" w:sz="4" w:space="0" w:color="C5D4C0"/>
              <w:bottom w:val="single" w:sz="4" w:space="0" w:color="C5D4C0"/>
              <w:right w:val="single" w:sz="4" w:space="0" w:color="C5D4C0"/>
            </w:tcBorders>
            <w:shd w:val="clear" w:color="auto" w:fill="FFFFFF"/>
            <w:tcMar>
              <w:top w:w="48" w:type="dxa"/>
              <w:left w:w="70" w:type="dxa"/>
              <w:bottom w:w="48" w:type="dxa"/>
              <w:right w:w="70" w:type="dxa"/>
            </w:tcMar>
          </w:tcPr>
          <w:p w14:paraId="095244BC" w14:textId="77777777" w:rsidR="00541F08" w:rsidRDefault="00E935BF">
            <w:r>
              <w:rPr>
                <w:color w:val="222222"/>
                <w:sz w:val="17"/>
                <w:szCs w:val="17"/>
              </w:rPr>
              <w:t>Stone Mountain / DeKalb</w:t>
            </w:r>
          </w:p>
        </w:tc>
        <w:tc>
          <w:tcPr>
            <w:tcW w:w="5800" w:type="dxa"/>
            <w:gridSpan w:val="2"/>
            <w:tcBorders>
              <w:top w:val="single" w:sz="4" w:space="0" w:color="C5D4C0"/>
              <w:left w:val="single" w:sz="4" w:space="0" w:color="C5D4C0"/>
              <w:bottom w:val="single" w:sz="4" w:space="0" w:color="C5D4C0"/>
              <w:right w:val="single" w:sz="4" w:space="0" w:color="C5D4C0"/>
            </w:tcBorders>
            <w:shd w:val="clear" w:color="auto" w:fill="FFFFFF"/>
            <w:tcMar>
              <w:top w:w="48" w:type="dxa"/>
              <w:left w:w="70" w:type="dxa"/>
              <w:bottom w:w="48" w:type="dxa"/>
              <w:right w:w="70" w:type="dxa"/>
            </w:tcMar>
          </w:tcPr>
          <w:p w14:paraId="3423A887" w14:textId="77777777" w:rsidR="00541F08" w:rsidRDefault="00E935BF">
            <w:r>
              <w:rPr>
                <w:color w:val="222222"/>
                <w:sz w:val="17"/>
                <w:szCs w:val="17"/>
              </w:rPr>
              <w:t>Preliminary plat. Sixteen duplex units on 2.83 acres at 921–931 4th Street. New public street and stormwater pond.</w:t>
            </w:r>
          </w:p>
        </w:tc>
      </w:tr>
      <w:tr w:rsidR="00541F08" w14:paraId="500E7043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C5D4C0"/>
              <w:left w:val="single" w:sz="4" w:space="0" w:color="C5D4C0"/>
              <w:bottom w:val="single" w:sz="4" w:space="0" w:color="C5D4C0"/>
              <w:right w:val="single" w:sz="4" w:space="0" w:color="C5D4C0"/>
            </w:tcBorders>
            <w:shd w:val="clear" w:color="auto" w:fill="F4F8F2"/>
            <w:tcMar>
              <w:top w:w="48" w:type="dxa"/>
              <w:left w:w="70" w:type="dxa"/>
              <w:bottom w:w="48" w:type="dxa"/>
              <w:right w:w="70" w:type="dxa"/>
            </w:tcMar>
          </w:tcPr>
          <w:p w14:paraId="7AC7550C" w14:textId="77777777" w:rsidR="00541F08" w:rsidRDefault="00E935BF">
            <w:r>
              <w:rPr>
                <w:color w:val="222222"/>
                <w:sz w:val="17"/>
                <w:szCs w:val="17"/>
              </w:rPr>
              <w:t>191 Interstate South (Pinnacle)</w:t>
            </w:r>
          </w:p>
        </w:tc>
        <w:tc>
          <w:tcPr>
            <w:tcW w:w="2300" w:type="dxa"/>
            <w:tcBorders>
              <w:top w:val="single" w:sz="4" w:space="0" w:color="C5D4C0"/>
              <w:left w:val="single" w:sz="4" w:space="0" w:color="C5D4C0"/>
              <w:bottom w:val="single" w:sz="4" w:space="0" w:color="C5D4C0"/>
              <w:right w:val="single" w:sz="4" w:space="0" w:color="C5D4C0"/>
            </w:tcBorders>
            <w:shd w:val="clear" w:color="auto" w:fill="F4F8F2"/>
            <w:tcMar>
              <w:top w:w="48" w:type="dxa"/>
              <w:left w:w="70" w:type="dxa"/>
              <w:bottom w:w="48" w:type="dxa"/>
              <w:right w:w="70" w:type="dxa"/>
            </w:tcMar>
          </w:tcPr>
          <w:p w14:paraId="4C1696A2" w14:textId="77777777" w:rsidR="00541F08" w:rsidRDefault="00E935BF">
            <w:r>
              <w:rPr>
                <w:color w:val="222222"/>
                <w:sz w:val="17"/>
                <w:szCs w:val="17"/>
              </w:rPr>
              <w:t>Jasper / Pickens</w:t>
            </w:r>
          </w:p>
        </w:tc>
        <w:tc>
          <w:tcPr>
            <w:tcW w:w="5800" w:type="dxa"/>
            <w:gridSpan w:val="2"/>
            <w:tcBorders>
              <w:top w:val="single" w:sz="4" w:space="0" w:color="C5D4C0"/>
              <w:left w:val="single" w:sz="4" w:space="0" w:color="C5D4C0"/>
              <w:bottom w:val="single" w:sz="4" w:space="0" w:color="C5D4C0"/>
              <w:right w:val="single" w:sz="4" w:space="0" w:color="C5D4C0"/>
            </w:tcBorders>
            <w:shd w:val="clear" w:color="auto" w:fill="F4F8F2"/>
            <w:tcMar>
              <w:top w:w="48" w:type="dxa"/>
              <w:left w:w="70" w:type="dxa"/>
              <w:bottom w:w="48" w:type="dxa"/>
              <w:right w:w="70" w:type="dxa"/>
            </w:tcMar>
          </w:tcPr>
          <w:p w14:paraId="199DA6A3" w14:textId="77777777" w:rsidR="00541F08" w:rsidRDefault="00E935BF">
            <w:r>
              <w:rPr>
                <w:color w:val="222222"/>
                <w:sz w:val="17"/>
                <w:szCs w:val="17"/>
              </w:rPr>
              <w:t>Light commercial CDs. 2,160 sf office, parking, and underground stone detention on 2.59 acres. Zoning C-2.</w:t>
            </w:r>
          </w:p>
        </w:tc>
      </w:tr>
      <w:tr w:rsidR="00541F08" w14:paraId="1C778F07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C5D4C0"/>
              <w:left w:val="single" w:sz="4" w:space="0" w:color="C5D4C0"/>
              <w:bottom w:val="single" w:sz="4" w:space="0" w:color="C5D4C0"/>
              <w:right w:val="single" w:sz="4" w:space="0" w:color="C5D4C0"/>
            </w:tcBorders>
            <w:shd w:val="clear" w:color="auto" w:fill="FFFFFF"/>
            <w:tcMar>
              <w:top w:w="48" w:type="dxa"/>
              <w:left w:w="70" w:type="dxa"/>
              <w:bottom w:w="48" w:type="dxa"/>
              <w:right w:w="70" w:type="dxa"/>
            </w:tcMar>
          </w:tcPr>
          <w:p w14:paraId="54F5AB41" w14:textId="77777777" w:rsidR="00541F08" w:rsidRDefault="00E935BF">
            <w:r>
              <w:rPr>
                <w:color w:val="222222"/>
                <w:sz w:val="17"/>
                <w:szCs w:val="17"/>
              </w:rPr>
              <w:t>455 High Brook Drive</w:t>
            </w:r>
          </w:p>
        </w:tc>
        <w:tc>
          <w:tcPr>
            <w:tcW w:w="2300" w:type="dxa"/>
            <w:tcBorders>
              <w:top w:val="single" w:sz="4" w:space="0" w:color="C5D4C0"/>
              <w:left w:val="single" w:sz="4" w:space="0" w:color="C5D4C0"/>
              <w:bottom w:val="single" w:sz="4" w:space="0" w:color="C5D4C0"/>
              <w:right w:val="single" w:sz="4" w:space="0" w:color="C5D4C0"/>
            </w:tcBorders>
            <w:shd w:val="clear" w:color="auto" w:fill="FFFFFF"/>
            <w:tcMar>
              <w:top w:w="48" w:type="dxa"/>
              <w:left w:w="70" w:type="dxa"/>
              <w:bottom w:w="48" w:type="dxa"/>
              <w:right w:w="70" w:type="dxa"/>
            </w:tcMar>
          </w:tcPr>
          <w:p w14:paraId="6FB7D28C" w14:textId="77777777" w:rsidR="00541F08" w:rsidRDefault="00E935BF">
            <w:r>
              <w:rPr>
                <w:color w:val="222222"/>
                <w:sz w:val="17"/>
                <w:szCs w:val="17"/>
              </w:rPr>
              <w:t>Sandy Springs / Fulton</w:t>
            </w:r>
          </w:p>
        </w:tc>
        <w:tc>
          <w:tcPr>
            <w:tcW w:w="5800" w:type="dxa"/>
            <w:gridSpan w:val="2"/>
            <w:tcBorders>
              <w:top w:val="single" w:sz="4" w:space="0" w:color="C5D4C0"/>
              <w:left w:val="single" w:sz="4" w:space="0" w:color="C5D4C0"/>
              <w:bottom w:val="single" w:sz="4" w:space="0" w:color="C5D4C0"/>
              <w:right w:val="single" w:sz="4" w:space="0" w:color="C5D4C0"/>
            </w:tcBorders>
            <w:shd w:val="clear" w:color="auto" w:fill="FFFFFF"/>
            <w:tcMar>
              <w:top w:w="48" w:type="dxa"/>
              <w:left w:w="70" w:type="dxa"/>
              <w:bottom w:w="48" w:type="dxa"/>
              <w:right w:w="70" w:type="dxa"/>
            </w:tcMar>
          </w:tcPr>
          <w:p w14:paraId="7A154150" w14:textId="4F9A165F" w:rsidR="00541F08" w:rsidRDefault="00E935BF">
            <w:r>
              <w:rPr>
                <w:color w:val="222222"/>
                <w:sz w:val="17"/>
                <w:szCs w:val="17"/>
              </w:rPr>
              <w:t xml:space="preserve">Approved LDP-25-82. Driveway bridge replacement over sewer and state waters. 0.12 acre disturbed on a </w:t>
            </w:r>
            <w:r w:rsidR="004759A1">
              <w:rPr>
                <w:color w:val="222222"/>
                <w:sz w:val="17"/>
                <w:szCs w:val="17"/>
              </w:rPr>
              <w:t>0.72-acre</w:t>
            </w:r>
            <w:r>
              <w:rPr>
                <w:color w:val="222222"/>
                <w:sz w:val="17"/>
                <w:szCs w:val="17"/>
              </w:rPr>
              <w:t xml:space="preserve"> lot.</w:t>
            </w:r>
          </w:p>
        </w:tc>
      </w:tr>
      <w:tr w:rsidR="00541F08" w14:paraId="555C701C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0" w:type="dxa"/>
              <w:right w:w="160" w:type="dxa"/>
            </w:tcMar>
          </w:tcPr>
          <w:p w14:paraId="31B6C7DA" w14:textId="77777777" w:rsidR="00541F08" w:rsidRDefault="00E935BF">
            <w:pPr>
              <w:pBdr>
                <w:bottom w:val="single" w:sz="10" w:space="4" w:color="145A32"/>
              </w:pBdr>
              <w:spacing w:before="200" w:after="80"/>
            </w:pPr>
            <w:r>
              <w:rPr>
                <w:b/>
                <w:bCs/>
                <w:caps/>
                <w:color w:val="145A32"/>
                <w:sz w:val="22"/>
                <w:szCs w:val="22"/>
              </w:rPr>
              <w:t>Why a one-PE firm</w:t>
            </w:r>
          </w:p>
          <w:p w14:paraId="4C1DB489" w14:textId="77777777" w:rsidR="00541F08" w:rsidRDefault="00E935BF">
            <w:pPr>
              <w:pStyle w:val="ListParagraph"/>
              <w:numPr>
                <w:ilvl w:val="0"/>
                <w:numId w:val="4"/>
              </w:numPr>
              <w:spacing w:before="20" w:after="20" w:line="236" w:lineRule="auto"/>
            </w:pPr>
            <w:r>
              <w:rPr>
                <w:color w:val="222222"/>
              </w:rPr>
              <w:t>Same PE from kickoff to stamp — no bait-and-switch staffing</w:t>
            </w:r>
          </w:p>
          <w:p w14:paraId="2AA3CA68" w14:textId="77777777" w:rsidR="00541F08" w:rsidRDefault="00E935BF">
            <w:pPr>
              <w:pStyle w:val="ListParagraph"/>
              <w:numPr>
                <w:ilvl w:val="0"/>
                <w:numId w:val="4"/>
              </w:numPr>
              <w:spacing w:before="20" w:after="20" w:line="236" w:lineRule="auto"/>
            </w:pPr>
            <w:r>
              <w:rPr>
                <w:color w:val="222222"/>
              </w:rPr>
              <w:t>Reviewer-ready ES&amp;PC and storm calcs, not a pretty cover only</w:t>
            </w:r>
          </w:p>
          <w:p w14:paraId="6898BB11" w14:textId="77777777" w:rsidR="00541F08" w:rsidRDefault="00E935BF">
            <w:pPr>
              <w:pStyle w:val="ListParagraph"/>
              <w:numPr>
                <w:ilvl w:val="0"/>
                <w:numId w:val="4"/>
              </w:numPr>
              <w:spacing w:before="20" w:after="20" w:line="236" w:lineRule="auto"/>
            </w:pPr>
            <w:r>
              <w:rPr>
                <w:color w:val="222222"/>
              </w:rPr>
              <w:t>Fits small-volume builders who get lost inside a 40-person shop</w:t>
            </w:r>
          </w:p>
          <w:p w14:paraId="464D595C" w14:textId="77777777" w:rsidR="00541F08" w:rsidRDefault="00E935BF">
            <w:pPr>
              <w:pStyle w:val="ListParagraph"/>
              <w:numPr>
                <w:ilvl w:val="0"/>
                <w:numId w:val="4"/>
              </w:numPr>
              <w:spacing w:before="20" w:after="20" w:line="236" w:lineRule="auto"/>
            </w:pPr>
            <w:r>
              <w:rPr>
                <w:color w:val="222222"/>
              </w:rPr>
              <w:t>Civil 3D production with HydroCAD / Hydraflow support files</w:t>
            </w:r>
          </w:p>
          <w:p w14:paraId="206A04A0" w14:textId="77777777" w:rsidR="00541F08" w:rsidRDefault="00E935BF">
            <w:pPr>
              <w:spacing w:before="100"/>
            </w:pPr>
            <w:r>
              <w:rPr>
                <w:color w:val="555555"/>
                <w:sz w:val="17"/>
                <w:szCs w:val="17"/>
              </w:rPr>
              <w:t>Also under SCE stamp: English Park and Maddox Park site work for Park Pride / City of Atlanta.</w:t>
            </w:r>
          </w:p>
        </w:tc>
        <w:tc>
          <w:tcPr>
            <w:tcW w:w="5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E4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E403EAD" w14:textId="77777777" w:rsidR="00541F08" w:rsidRDefault="00E935BF">
            <w:pPr>
              <w:pBdr>
                <w:bottom w:val="single" w:sz="10" w:space="4" w:color="145A32"/>
              </w:pBdr>
              <w:spacing w:before="200" w:after="80"/>
            </w:pPr>
            <w:r>
              <w:rPr>
                <w:b/>
                <w:bCs/>
                <w:caps/>
                <w:color w:val="145A32"/>
                <w:sz w:val="22"/>
                <w:szCs w:val="22"/>
              </w:rPr>
              <w:t>How to start</w:t>
            </w:r>
          </w:p>
          <w:p w14:paraId="21B13071" w14:textId="77777777" w:rsidR="00541F08" w:rsidRDefault="00E935BF">
            <w:pPr>
              <w:spacing w:after="80"/>
            </w:pPr>
            <w:r>
              <w:rPr>
                <w:color w:val="222222"/>
              </w:rPr>
              <w:t>Send four items. You get a written scope and fee.</w:t>
            </w:r>
          </w:p>
          <w:p w14:paraId="259C1E5E" w14:textId="77777777" w:rsidR="00541F08" w:rsidRDefault="00E935BF">
            <w:pPr>
              <w:pStyle w:val="ListParagraph"/>
              <w:numPr>
                <w:ilvl w:val="0"/>
                <w:numId w:val="5"/>
              </w:numPr>
              <w:spacing w:before="20" w:after="20" w:line="236" w:lineRule="auto"/>
            </w:pPr>
            <w:r>
              <w:rPr>
                <w:color w:val="222222"/>
              </w:rPr>
              <w:t>Survey or GIS / county parcel data</w:t>
            </w:r>
          </w:p>
          <w:p w14:paraId="7145C247" w14:textId="77777777" w:rsidR="00541F08" w:rsidRDefault="00E935BF">
            <w:pPr>
              <w:pStyle w:val="ListParagraph"/>
              <w:numPr>
                <w:ilvl w:val="0"/>
                <w:numId w:val="5"/>
              </w:numPr>
              <w:spacing w:before="20" w:after="20" w:line="236" w:lineRule="auto"/>
            </w:pPr>
            <w:r>
              <w:rPr>
                <w:color w:val="222222"/>
              </w:rPr>
              <w:t>Zoning and any concept or yield plan</w:t>
            </w:r>
          </w:p>
          <w:p w14:paraId="1C3B1E99" w14:textId="77777777" w:rsidR="00541F08" w:rsidRDefault="00E935BF">
            <w:pPr>
              <w:pStyle w:val="ListParagraph"/>
              <w:numPr>
                <w:ilvl w:val="0"/>
                <w:numId w:val="5"/>
              </w:numPr>
              <w:spacing w:before="20" w:after="20" w:line="236" w:lineRule="auto"/>
            </w:pPr>
            <w:r>
              <w:rPr>
                <w:color w:val="222222"/>
              </w:rPr>
              <w:t>Known constraints (sewer, stream, rock, floodplain)</w:t>
            </w:r>
          </w:p>
          <w:p w14:paraId="2311905A" w14:textId="77777777" w:rsidR="00541F08" w:rsidRDefault="00E935BF">
            <w:pPr>
              <w:pStyle w:val="ListParagraph"/>
              <w:numPr>
                <w:ilvl w:val="0"/>
                <w:numId w:val="5"/>
              </w:numPr>
              <w:spacing w:before="20" w:after="20" w:line="236" w:lineRule="auto"/>
            </w:pPr>
            <w:r>
              <w:rPr>
                <w:color w:val="222222"/>
              </w:rPr>
              <w:t>Target submittal date and jurisdiction</w:t>
            </w:r>
          </w:p>
          <w:p w14:paraId="73DB8C15" w14:textId="77777777" w:rsidR="00541F08" w:rsidRDefault="00E935BF">
            <w:pPr>
              <w:spacing w:before="120" w:after="40"/>
            </w:pPr>
            <w:r>
              <w:rPr>
                <w:b/>
                <w:bCs/>
                <w:color w:val="145A32"/>
              </w:rPr>
              <w:t>Call 404-426-2868 or email greg@scotchiecivilengineering.com.</w:t>
            </w:r>
          </w:p>
          <w:p w14:paraId="4899F518" w14:textId="77777777" w:rsidR="00541F08" w:rsidRDefault="00E935BF">
            <w:r>
              <w:rPr>
                <w:color w:val="555555"/>
                <w:sz w:val="18"/>
                <w:szCs w:val="18"/>
              </w:rPr>
              <w:t>11 The Croft NE, Atlanta, GA 30342</w:t>
            </w:r>
          </w:p>
        </w:tc>
      </w:tr>
    </w:tbl>
    <w:p w14:paraId="5645CC92" w14:textId="77777777" w:rsidR="00541F08" w:rsidRDefault="00541F08">
      <w:pPr>
        <w:spacing w:before="180"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0"/>
      </w:tblGrid>
      <w:tr w:rsidR="00541F08" w14:paraId="73C67C78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45A32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4EC5D42E" w14:textId="77777777" w:rsidR="00541F08" w:rsidRDefault="00E935BF">
            <w:pPr>
              <w:spacing w:after="40"/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Ready to put a site in for LDP?</w:t>
            </w:r>
          </w:p>
          <w:p w14:paraId="1669CC12" w14:textId="77777777" w:rsidR="00541F08" w:rsidRDefault="00E935BF">
            <w:pPr>
              <w:jc w:val="center"/>
            </w:pPr>
            <w:r>
              <w:rPr>
                <w:color w:val="FFFFFF"/>
              </w:rPr>
              <w:t xml:space="preserve">404-426-2868   ·   </w:t>
            </w:r>
            <w:hyperlink r:id="rId13" w:history="1">
              <w:r>
                <w:rPr>
                  <w:color w:val="D6EFD0"/>
                </w:rPr>
                <w:t>greg@scotchiecivilengineering.com</w:t>
              </w:r>
            </w:hyperlink>
            <w:r>
              <w:rPr>
                <w:color w:val="FFFFFF"/>
              </w:rPr>
              <w:t xml:space="preserve">   ·   </w:t>
            </w:r>
            <w:hyperlink r:id="rId14" w:history="1">
              <w:r>
                <w:rPr>
                  <w:color w:val="D6EFD0"/>
                </w:rPr>
                <w:t>scotchiecivilengineering.com</w:t>
              </w:r>
            </w:hyperlink>
          </w:p>
        </w:tc>
      </w:tr>
    </w:tbl>
    <w:p w14:paraId="20A1EEB3" w14:textId="77777777" w:rsidR="00E935BF" w:rsidRDefault="00E935BF"/>
    <w:sectPr w:rsidR="00E935B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560" w:right="720" w:bottom="6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80339" w14:textId="77777777" w:rsidR="00E935BF" w:rsidRDefault="00E935BF">
      <w:r>
        <w:separator/>
      </w:r>
    </w:p>
  </w:endnote>
  <w:endnote w:type="continuationSeparator" w:id="0">
    <w:p w14:paraId="25FDA1D0" w14:textId="77777777" w:rsidR="00E935BF" w:rsidRDefault="00E93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637C3" w14:textId="77777777" w:rsidR="00C71614" w:rsidRDefault="00C716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030A6" w14:textId="6BB663D1" w:rsidR="00541F08" w:rsidRDefault="00E935BF">
    <w:pPr>
      <w:pBdr>
        <w:top w:val="single" w:sz="8" w:space="6" w:color="145A32"/>
      </w:pBdr>
      <w:tabs>
        <w:tab w:val="right" w:pos="10800"/>
      </w:tabs>
      <w:spacing w:before="80"/>
    </w:pPr>
    <w:r>
      <w:rPr>
        <w:color w:val="555555"/>
        <w:sz w:val="15"/>
        <w:szCs w:val="15"/>
      </w:rPr>
      <w:t xml:space="preserve">Scotchie Civil Engineering, </w:t>
    </w:r>
    <w:r w:rsidR="00C71614">
      <w:rPr>
        <w:color w:val="555555"/>
        <w:sz w:val="15"/>
        <w:szCs w:val="15"/>
      </w:rPr>
      <w:t>LLC ·</w:t>
    </w:r>
    <w:r>
      <w:rPr>
        <w:color w:val="555555"/>
        <w:sz w:val="15"/>
        <w:szCs w:val="15"/>
      </w:rPr>
      <w:t xml:space="preserve"> </w:t>
    </w:r>
    <w:r>
      <w:rPr>
        <w:color w:val="555555"/>
        <w:sz w:val="15"/>
        <w:szCs w:val="15"/>
      </w:rPr>
      <w:t>Qualifications</w:t>
    </w:r>
    <w:r>
      <w:rPr>
        <w:color w:val="555555"/>
        <w:sz w:val="15"/>
        <w:szCs w:val="15"/>
      </w:rPr>
      <w:tab/>
      <w:t xml:space="preserve">Page </w:t>
    </w:r>
    <w:r>
      <w:rPr>
        <w:color w:val="555555"/>
        <w:sz w:val="15"/>
        <w:szCs w:val="15"/>
      </w:rPr>
      <w:fldChar w:fldCharType="begin"/>
    </w:r>
    <w:r>
      <w:rPr>
        <w:color w:val="555555"/>
        <w:sz w:val="15"/>
        <w:szCs w:val="15"/>
      </w:rPr>
      <w:instrText>PAGE</w:instrText>
    </w:r>
    <w:r>
      <w:rPr>
        <w:color w:val="555555"/>
        <w:sz w:val="15"/>
        <w:szCs w:val="15"/>
      </w:rPr>
      <w:fldChar w:fldCharType="separate"/>
    </w:r>
    <w:r w:rsidR="005D0B45">
      <w:rPr>
        <w:noProof/>
        <w:color w:val="555555"/>
        <w:sz w:val="15"/>
        <w:szCs w:val="15"/>
      </w:rPr>
      <w:t>1</w:t>
    </w:r>
    <w:r>
      <w:rPr>
        <w:color w:val="555555"/>
        <w:sz w:val="15"/>
        <w:szCs w:val="15"/>
      </w:rPr>
      <w:fldChar w:fldCharType="end"/>
    </w:r>
    <w:r>
      <w:rPr>
        <w:color w:val="555555"/>
        <w:sz w:val="15"/>
        <w:szCs w:val="15"/>
      </w:rPr>
      <w:t xml:space="preserve"> of </w:t>
    </w:r>
    <w:r>
      <w:rPr>
        <w:color w:val="555555"/>
        <w:sz w:val="15"/>
        <w:szCs w:val="15"/>
      </w:rPr>
      <w:fldChar w:fldCharType="begin"/>
    </w:r>
    <w:r>
      <w:rPr>
        <w:color w:val="555555"/>
        <w:sz w:val="15"/>
        <w:szCs w:val="15"/>
      </w:rPr>
      <w:instrText>NUMPAGES</w:instrText>
    </w:r>
    <w:r>
      <w:rPr>
        <w:color w:val="555555"/>
        <w:sz w:val="15"/>
        <w:szCs w:val="15"/>
      </w:rPr>
      <w:fldChar w:fldCharType="separate"/>
    </w:r>
    <w:r w:rsidR="005D0B45">
      <w:rPr>
        <w:noProof/>
        <w:color w:val="555555"/>
        <w:sz w:val="15"/>
        <w:szCs w:val="15"/>
      </w:rPr>
      <w:t>2</w:t>
    </w:r>
    <w:r>
      <w:rPr>
        <w:color w:val="555555"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1271E" w14:textId="77777777" w:rsidR="00C71614" w:rsidRDefault="00C716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CB83B" w14:textId="77777777" w:rsidR="00E935BF" w:rsidRDefault="00E935BF">
      <w:r>
        <w:separator/>
      </w:r>
    </w:p>
  </w:footnote>
  <w:footnote w:type="continuationSeparator" w:id="0">
    <w:p w14:paraId="57EAF705" w14:textId="77777777" w:rsidR="00E935BF" w:rsidRDefault="00E93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31BFB" w14:textId="77777777" w:rsidR="00C71614" w:rsidRDefault="00C716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CAE88" w14:textId="77777777" w:rsidR="00C71614" w:rsidRDefault="00C716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F4F25" w14:textId="77777777" w:rsidR="00C71614" w:rsidRDefault="00C716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A26"/>
    <w:multiLevelType w:val="hybridMultilevel"/>
    <w:tmpl w:val="D4FA144E"/>
    <w:lvl w:ilvl="0" w:tplc="6A50FB50">
      <w:start w:val="1"/>
      <w:numFmt w:val="bullet"/>
      <w:lvlText w:val="•"/>
      <w:lvlJc w:val="left"/>
      <w:pPr>
        <w:ind w:left="280" w:hanging="200"/>
      </w:pPr>
    </w:lvl>
    <w:lvl w:ilvl="1" w:tplc="D8D8616C">
      <w:numFmt w:val="decimal"/>
      <w:lvlText w:val=""/>
      <w:lvlJc w:val="left"/>
    </w:lvl>
    <w:lvl w:ilvl="2" w:tplc="F7725FC4">
      <w:numFmt w:val="decimal"/>
      <w:lvlText w:val=""/>
      <w:lvlJc w:val="left"/>
    </w:lvl>
    <w:lvl w:ilvl="3" w:tplc="47445160">
      <w:numFmt w:val="decimal"/>
      <w:lvlText w:val=""/>
      <w:lvlJc w:val="left"/>
    </w:lvl>
    <w:lvl w:ilvl="4" w:tplc="281AB4A8">
      <w:numFmt w:val="decimal"/>
      <w:lvlText w:val=""/>
      <w:lvlJc w:val="left"/>
    </w:lvl>
    <w:lvl w:ilvl="5" w:tplc="2D322160">
      <w:numFmt w:val="decimal"/>
      <w:lvlText w:val=""/>
      <w:lvlJc w:val="left"/>
    </w:lvl>
    <w:lvl w:ilvl="6" w:tplc="D018BC4A">
      <w:numFmt w:val="decimal"/>
      <w:lvlText w:val=""/>
      <w:lvlJc w:val="left"/>
    </w:lvl>
    <w:lvl w:ilvl="7" w:tplc="12466028">
      <w:numFmt w:val="decimal"/>
      <w:lvlText w:val=""/>
      <w:lvlJc w:val="left"/>
    </w:lvl>
    <w:lvl w:ilvl="8" w:tplc="75083380">
      <w:numFmt w:val="decimal"/>
      <w:lvlText w:val=""/>
      <w:lvlJc w:val="left"/>
    </w:lvl>
  </w:abstractNum>
  <w:abstractNum w:abstractNumId="1" w15:restartNumberingAfterBreak="0">
    <w:nsid w:val="1DBE2D5A"/>
    <w:multiLevelType w:val="hybridMultilevel"/>
    <w:tmpl w:val="2544EA44"/>
    <w:lvl w:ilvl="0" w:tplc="EA4E4BFE">
      <w:start w:val="1"/>
      <w:numFmt w:val="bullet"/>
      <w:lvlText w:val="●"/>
      <w:lvlJc w:val="left"/>
      <w:pPr>
        <w:ind w:left="720" w:hanging="360"/>
      </w:pPr>
    </w:lvl>
    <w:lvl w:ilvl="1" w:tplc="ADAADD20">
      <w:start w:val="1"/>
      <w:numFmt w:val="bullet"/>
      <w:lvlText w:val="○"/>
      <w:lvlJc w:val="left"/>
      <w:pPr>
        <w:ind w:left="1440" w:hanging="360"/>
      </w:pPr>
    </w:lvl>
    <w:lvl w:ilvl="2" w:tplc="9828C5A8">
      <w:start w:val="1"/>
      <w:numFmt w:val="bullet"/>
      <w:lvlText w:val="■"/>
      <w:lvlJc w:val="left"/>
      <w:pPr>
        <w:ind w:left="2160" w:hanging="360"/>
      </w:pPr>
    </w:lvl>
    <w:lvl w:ilvl="3" w:tplc="55A06D84">
      <w:start w:val="1"/>
      <w:numFmt w:val="bullet"/>
      <w:lvlText w:val="●"/>
      <w:lvlJc w:val="left"/>
      <w:pPr>
        <w:ind w:left="2880" w:hanging="360"/>
      </w:pPr>
    </w:lvl>
    <w:lvl w:ilvl="4" w:tplc="E12CD8C8">
      <w:start w:val="1"/>
      <w:numFmt w:val="bullet"/>
      <w:lvlText w:val="○"/>
      <w:lvlJc w:val="left"/>
      <w:pPr>
        <w:ind w:left="3600" w:hanging="360"/>
      </w:pPr>
    </w:lvl>
    <w:lvl w:ilvl="5" w:tplc="048A7D0E">
      <w:start w:val="1"/>
      <w:numFmt w:val="bullet"/>
      <w:lvlText w:val="■"/>
      <w:lvlJc w:val="left"/>
      <w:pPr>
        <w:ind w:left="4320" w:hanging="360"/>
      </w:pPr>
    </w:lvl>
    <w:lvl w:ilvl="6" w:tplc="266EA7B8">
      <w:start w:val="1"/>
      <w:numFmt w:val="bullet"/>
      <w:lvlText w:val="●"/>
      <w:lvlJc w:val="left"/>
      <w:pPr>
        <w:ind w:left="5040" w:hanging="360"/>
      </w:pPr>
    </w:lvl>
    <w:lvl w:ilvl="7" w:tplc="BA3059DA">
      <w:start w:val="1"/>
      <w:numFmt w:val="bullet"/>
      <w:lvlText w:val="●"/>
      <w:lvlJc w:val="left"/>
      <w:pPr>
        <w:ind w:left="5760" w:hanging="360"/>
      </w:pPr>
    </w:lvl>
    <w:lvl w:ilvl="8" w:tplc="5E5EAD0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63E14E1"/>
    <w:multiLevelType w:val="hybridMultilevel"/>
    <w:tmpl w:val="419C50C4"/>
    <w:lvl w:ilvl="0" w:tplc="F2AC72E0">
      <w:start w:val="1"/>
      <w:numFmt w:val="bullet"/>
      <w:lvlText w:val="•"/>
      <w:lvlJc w:val="left"/>
      <w:pPr>
        <w:ind w:left="280" w:hanging="200"/>
      </w:pPr>
    </w:lvl>
    <w:lvl w:ilvl="1" w:tplc="8BA4831C">
      <w:numFmt w:val="decimal"/>
      <w:lvlText w:val=""/>
      <w:lvlJc w:val="left"/>
    </w:lvl>
    <w:lvl w:ilvl="2" w:tplc="2C4489AC">
      <w:numFmt w:val="decimal"/>
      <w:lvlText w:val=""/>
      <w:lvlJc w:val="left"/>
    </w:lvl>
    <w:lvl w:ilvl="3" w:tplc="333CE946">
      <w:numFmt w:val="decimal"/>
      <w:lvlText w:val=""/>
      <w:lvlJc w:val="left"/>
    </w:lvl>
    <w:lvl w:ilvl="4" w:tplc="A6720AD0">
      <w:numFmt w:val="decimal"/>
      <w:lvlText w:val=""/>
      <w:lvlJc w:val="left"/>
    </w:lvl>
    <w:lvl w:ilvl="5" w:tplc="4D8E8EF8">
      <w:numFmt w:val="decimal"/>
      <w:lvlText w:val=""/>
      <w:lvlJc w:val="left"/>
    </w:lvl>
    <w:lvl w:ilvl="6" w:tplc="413639E0">
      <w:numFmt w:val="decimal"/>
      <w:lvlText w:val=""/>
      <w:lvlJc w:val="left"/>
    </w:lvl>
    <w:lvl w:ilvl="7" w:tplc="C55CFEE4">
      <w:numFmt w:val="decimal"/>
      <w:lvlText w:val=""/>
      <w:lvlJc w:val="left"/>
    </w:lvl>
    <w:lvl w:ilvl="8" w:tplc="02968A70">
      <w:numFmt w:val="decimal"/>
      <w:lvlText w:val=""/>
      <w:lvlJc w:val="left"/>
    </w:lvl>
  </w:abstractNum>
  <w:abstractNum w:abstractNumId="3" w15:restartNumberingAfterBreak="0">
    <w:nsid w:val="628718EF"/>
    <w:multiLevelType w:val="hybridMultilevel"/>
    <w:tmpl w:val="69A2D73C"/>
    <w:lvl w:ilvl="0" w:tplc="9D569072">
      <w:start w:val="1"/>
      <w:numFmt w:val="bullet"/>
      <w:lvlText w:val="•"/>
      <w:lvlJc w:val="left"/>
      <w:pPr>
        <w:ind w:left="280" w:hanging="200"/>
      </w:pPr>
    </w:lvl>
    <w:lvl w:ilvl="1" w:tplc="F33862EE">
      <w:numFmt w:val="decimal"/>
      <w:lvlText w:val=""/>
      <w:lvlJc w:val="left"/>
    </w:lvl>
    <w:lvl w:ilvl="2" w:tplc="B80E6720">
      <w:numFmt w:val="decimal"/>
      <w:lvlText w:val=""/>
      <w:lvlJc w:val="left"/>
    </w:lvl>
    <w:lvl w:ilvl="3" w:tplc="9BEE9972">
      <w:numFmt w:val="decimal"/>
      <w:lvlText w:val=""/>
      <w:lvlJc w:val="left"/>
    </w:lvl>
    <w:lvl w:ilvl="4" w:tplc="41BA09DC">
      <w:numFmt w:val="decimal"/>
      <w:lvlText w:val=""/>
      <w:lvlJc w:val="left"/>
    </w:lvl>
    <w:lvl w:ilvl="5" w:tplc="8D3EF63E">
      <w:numFmt w:val="decimal"/>
      <w:lvlText w:val=""/>
      <w:lvlJc w:val="left"/>
    </w:lvl>
    <w:lvl w:ilvl="6" w:tplc="6964AD3C">
      <w:numFmt w:val="decimal"/>
      <w:lvlText w:val=""/>
      <w:lvlJc w:val="left"/>
    </w:lvl>
    <w:lvl w:ilvl="7" w:tplc="70F02A74">
      <w:numFmt w:val="decimal"/>
      <w:lvlText w:val=""/>
      <w:lvlJc w:val="left"/>
    </w:lvl>
    <w:lvl w:ilvl="8" w:tplc="F78A02D0">
      <w:numFmt w:val="decimal"/>
      <w:lvlText w:val=""/>
      <w:lvlJc w:val="left"/>
    </w:lvl>
  </w:abstractNum>
  <w:abstractNum w:abstractNumId="4" w15:restartNumberingAfterBreak="0">
    <w:nsid w:val="754A6230"/>
    <w:multiLevelType w:val="hybridMultilevel"/>
    <w:tmpl w:val="229CFFD0"/>
    <w:lvl w:ilvl="0" w:tplc="8276617A">
      <w:start w:val="1"/>
      <w:numFmt w:val="bullet"/>
      <w:lvlText w:val="•"/>
      <w:lvlJc w:val="left"/>
      <w:pPr>
        <w:ind w:left="280" w:hanging="200"/>
      </w:pPr>
    </w:lvl>
    <w:lvl w:ilvl="1" w:tplc="FFB8FFDE">
      <w:numFmt w:val="decimal"/>
      <w:lvlText w:val=""/>
      <w:lvlJc w:val="left"/>
    </w:lvl>
    <w:lvl w:ilvl="2" w:tplc="91864586">
      <w:numFmt w:val="decimal"/>
      <w:lvlText w:val=""/>
      <w:lvlJc w:val="left"/>
    </w:lvl>
    <w:lvl w:ilvl="3" w:tplc="9C329C70">
      <w:numFmt w:val="decimal"/>
      <w:lvlText w:val=""/>
      <w:lvlJc w:val="left"/>
    </w:lvl>
    <w:lvl w:ilvl="4" w:tplc="FB8CF408">
      <w:numFmt w:val="decimal"/>
      <w:lvlText w:val=""/>
      <w:lvlJc w:val="left"/>
    </w:lvl>
    <w:lvl w:ilvl="5" w:tplc="5D0CF39A">
      <w:numFmt w:val="decimal"/>
      <w:lvlText w:val=""/>
      <w:lvlJc w:val="left"/>
    </w:lvl>
    <w:lvl w:ilvl="6" w:tplc="21E492E8">
      <w:numFmt w:val="decimal"/>
      <w:lvlText w:val=""/>
      <w:lvlJc w:val="left"/>
    </w:lvl>
    <w:lvl w:ilvl="7" w:tplc="31EA433C">
      <w:numFmt w:val="decimal"/>
      <w:lvlText w:val=""/>
      <w:lvlJc w:val="left"/>
    </w:lvl>
    <w:lvl w:ilvl="8" w:tplc="DD84AAD2">
      <w:numFmt w:val="decimal"/>
      <w:lvlText w:val=""/>
      <w:lvlJc w:val="left"/>
    </w:lvl>
  </w:abstractNum>
  <w:num w:numId="1" w16cid:durableId="1651707750">
    <w:abstractNumId w:val="1"/>
    <w:lvlOverride w:ilvl="0">
      <w:startOverride w:val="1"/>
    </w:lvlOverride>
  </w:num>
  <w:num w:numId="2" w16cid:durableId="310596551">
    <w:abstractNumId w:val="0"/>
    <w:lvlOverride w:ilvl="0">
      <w:startOverride w:val="1"/>
    </w:lvlOverride>
  </w:num>
  <w:num w:numId="3" w16cid:durableId="1131362159">
    <w:abstractNumId w:val="2"/>
    <w:lvlOverride w:ilvl="0">
      <w:startOverride w:val="1"/>
    </w:lvlOverride>
  </w:num>
  <w:num w:numId="4" w16cid:durableId="397560403">
    <w:abstractNumId w:val="4"/>
    <w:lvlOverride w:ilvl="0">
      <w:startOverride w:val="1"/>
    </w:lvlOverride>
  </w:num>
  <w:num w:numId="5" w16cid:durableId="71037535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F08"/>
    <w:rsid w:val="00154E95"/>
    <w:rsid w:val="004759A1"/>
    <w:rsid w:val="00541F08"/>
    <w:rsid w:val="005D0B45"/>
    <w:rsid w:val="006256BC"/>
    <w:rsid w:val="00A67956"/>
    <w:rsid w:val="00C71614"/>
    <w:rsid w:val="00E9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AF012"/>
  <w15:docId w15:val="{7A0F3E6F-DE25-47CA-AC28-4E837415D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9A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9A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9A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716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1614"/>
  </w:style>
  <w:style w:type="paragraph" w:styleId="Footer">
    <w:name w:val="footer"/>
    <w:basedOn w:val="Normal"/>
    <w:link w:val="FooterChar"/>
    <w:uiPriority w:val="99"/>
    <w:unhideWhenUsed/>
    <w:rsid w:val="00C716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1614"/>
  </w:style>
  <w:style w:type="character" w:styleId="BookTitle">
    <w:name w:val="Book Title"/>
    <w:basedOn w:val="DefaultParagraphFont"/>
    <w:uiPriority w:val="33"/>
    <w:qFormat/>
    <w:rsid w:val="004759A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759A1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759A1"/>
    <w:rPr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9A1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9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9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4759A1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9A1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9A1"/>
    <w:rPr>
      <w:i/>
      <w:iCs/>
      <w:color w:val="156082" w:themeColor="accent1"/>
    </w:rPr>
  </w:style>
  <w:style w:type="character" w:styleId="IntenseReference">
    <w:name w:val="Intense Reference"/>
    <w:basedOn w:val="DefaultParagraphFont"/>
    <w:uiPriority w:val="32"/>
    <w:qFormat/>
    <w:rsid w:val="004759A1"/>
    <w:rPr>
      <w:b/>
      <w:bCs/>
      <w:smallCaps/>
      <w:color w:val="156082" w:themeColor="accent1"/>
      <w:spacing w:val="5"/>
    </w:rPr>
  </w:style>
  <w:style w:type="paragraph" w:styleId="NoSpacing">
    <w:name w:val="No Spacing"/>
    <w:uiPriority w:val="1"/>
    <w:qFormat/>
    <w:rsid w:val="004759A1"/>
  </w:style>
  <w:style w:type="paragraph" w:styleId="Quote">
    <w:name w:val="Quote"/>
    <w:basedOn w:val="Normal"/>
    <w:next w:val="Normal"/>
    <w:link w:val="QuoteChar"/>
    <w:uiPriority w:val="29"/>
    <w:qFormat/>
    <w:rsid w:val="004759A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9A1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4759A1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9A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759A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4759A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4759A1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59A1"/>
    <w:pPr>
      <w:keepNext/>
      <w:keepLines/>
      <w:spacing w:before="240"/>
      <w:outlineLvl w:val="9"/>
    </w:pPr>
    <w:rPr>
      <w:rFonts w:asciiTheme="majorHAnsi" w:eastAsiaTheme="majorEastAsia" w:hAnsiTheme="majorHAnsi" w:cstheme="majorBidi"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g@scotchiecivilengineering.com" TargetMode="External"/><Relationship Id="rId13" Type="http://schemas.openxmlformats.org/officeDocument/2006/relationships/hyperlink" Target="mailto:greg@scotchiecivilengineering.com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scotchiecivilengineering.com" TargetMode="External"/><Relationship Id="rId17" Type="http://schemas.openxmlformats.org/officeDocument/2006/relationships/footer" Target="footer1.xm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reg@scotchiecivilengineering.com" TargetMode="External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customXml" Target="../customXml/item1.xml"/><Relationship Id="rId10" Type="http://schemas.openxmlformats.org/officeDocument/2006/relationships/image" Target="media/image2.jp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scotchiecivilengineering.com" TargetMode="External"/><Relationship Id="rId14" Type="http://schemas.openxmlformats.org/officeDocument/2006/relationships/hyperlink" Target="https://www.scotchiecivilengineering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908A2BE91884D9CC70388F23FBDF0" ma:contentTypeVersion="20" ma:contentTypeDescription="Create a new document." ma:contentTypeScope="" ma:versionID="d8b2caea9bc2f7dca3c4d24f9557460c">
  <xsd:schema xmlns:xsd="http://www.w3.org/2001/XMLSchema" xmlns:xs="http://www.w3.org/2001/XMLSchema" xmlns:p="http://schemas.microsoft.com/office/2006/metadata/properties" xmlns:ns2="a1daf5ca-adbc-4692-abd9-e6db6bfd1221" xmlns:ns3="5e437d7d-50ab-4d55-accf-a0e716f7b964" targetNamespace="http://schemas.microsoft.com/office/2006/metadata/properties" ma:root="true" ma:fieldsID="3eec7186ce1e104bac1885c952adaf44" ns2:_="" ns3:_="">
    <xsd:import namespace="a1daf5ca-adbc-4692-abd9-e6db6bfd1221"/>
    <xsd:import namespace="5e437d7d-50ab-4d55-accf-a0e716f7b9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af5ca-adbc-4692-abd9-e6db6bfd1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378a995-adcd-4aec-9122-ccf6e3e0f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37d7d-50ab-4d55-accf-a0e716f7b96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558e42e-08a1-42db-a483-b99c6e10bc3f}" ma:internalName="TaxCatchAll" ma:showField="CatchAllData" ma:web="5e437d7d-50ab-4d55-accf-a0e716f7b9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daf5ca-adbc-4692-abd9-e6db6bfd1221">
      <Terms xmlns="http://schemas.microsoft.com/office/infopath/2007/PartnerControls"/>
    </lcf76f155ced4ddcb4097134ff3c332f>
    <TaxCatchAll xmlns="5e437d7d-50ab-4d55-accf-a0e716f7b964" xsi:nil="true"/>
  </documentManagement>
</p:properties>
</file>

<file path=customXml/itemProps1.xml><?xml version="1.0" encoding="utf-8"?>
<ds:datastoreItem xmlns:ds="http://schemas.openxmlformats.org/officeDocument/2006/customXml" ds:itemID="{B53A915D-C98F-49E7-A250-A2AA171ADFB5}"/>
</file>

<file path=customXml/itemProps2.xml><?xml version="1.0" encoding="utf-8"?>
<ds:datastoreItem xmlns:ds="http://schemas.openxmlformats.org/officeDocument/2006/customXml" ds:itemID="{5A9CAC96-88A0-42E6-B201-CD0C95121841}"/>
</file>

<file path=customXml/itemProps3.xml><?xml version="1.0" encoding="utf-8"?>
<ds:datastoreItem xmlns:ds="http://schemas.openxmlformats.org/officeDocument/2006/customXml" ds:itemID="{FEA49B38-8EF7-41E5-8A77-2E071EF1C3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647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Greg Scotchie</cp:lastModifiedBy>
  <cp:revision>6</cp:revision>
  <dcterms:created xsi:type="dcterms:W3CDTF">2026-09-14T02:20:00Z</dcterms:created>
  <dcterms:modified xsi:type="dcterms:W3CDTF">2026-09-14T02:24:00Z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1a3d1e49-6752-4cef-826b-0b91161ac57a</vt:lpwstr>
  </property>
  <property fmtid="{D5CDD505-2E9C-101B-9397-08002B2CF9AE}" pid="3" name="ContentTypeId">
    <vt:lpwstr>0x010100E2B908A2BE91884D9CC70388F23FBDF0</vt:lpwstr>
  </property>
</Properties>
</file>